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52374" cy="756555"/>
            <wp:effectExtent l="0" t="0" r="0" b="0"/>
            <wp:docPr id="2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7621</wp:posOffset>
                </wp:positionV>
                <wp:extent cx="5324475" cy="838200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525" y="3365663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2060"/>
                              </w:rPr>
                              <w:t>Our Vision:</w:t>
                            </w:r>
                          </w:p>
                          <w:p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74pt;margin-top:.6pt;width:419.25pt;height:6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" stroked="f">
                <v:textbox inset="2.53958mm,1.2694mm,2.53958mm,1.2694mm">
                  <w:txbxContent>
                    <w:p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2060"/>
                        </w:rPr>
                        <w:t>Our Vision:</w:t>
                      </w:r>
                    </w:p>
                    <w:p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2060"/>
                          <w:sz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after="0" w:line="240" w:lineRule="auto"/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Shirley High School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Performing Arts College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Striving for Excellence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Job Description: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Post:</w:t>
      </w:r>
      <w:r>
        <w:rPr>
          <w:color w:val="000000"/>
        </w:rPr>
        <w:tab/>
      </w:r>
      <w:r>
        <w:rPr>
          <w:color w:val="000000"/>
        </w:rPr>
        <w:tab/>
        <w:t>Catering Assistant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Line Manager:</w:t>
      </w:r>
      <w:r>
        <w:rPr>
          <w:color w:val="000000"/>
        </w:rPr>
        <w:tab/>
        <w:t xml:space="preserve">Catering Manager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a quality service to school pupils and staff within financial and operational guidelines and ensure that a high standard of kitchen hygiene is maintained.</w:t>
      </w:r>
    </w:p>
    <w:p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Areas of responsibility and guidance: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ensure that cooked and raw foods are kept separate during the preparation/cooking/service process.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Timely and accurate preparation of routine equipment/resources/materials.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ensure the dining areas are kept clean and tidy.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refill and replace consumables.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report premises/equipment repairs and maintenance issues to the Catering Manager.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ensure lights and other equipment are switched off as appropriate.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ensure the maintenance of a clean and orderly working environment.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Serving children and school staff.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Providing catering for school functions as requested.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Using the school cashless catering system.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Attending training sessions/staff briefings as required, possibly outside usual working day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Ensuring Health &amp; Safety and Food Hygiene regulations are implemented.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Communication with school staff, lunchtime supervisors and the </w:t>
      </w:r>
      <w:r>
        <w:rPr>
          <w:rFonts w:asciiTheme="minorHAnsi" w:hAnsiTheme="minorHAnsi" w:cstheme="minorHAnsi"/>
          <w:color w:val="000000"/>
          <w:sz w:val="22"/>
          <w:szCs w:val="22"/>
        </w:rPr>
        <w:t>Principal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Promoting the service in the school and participating in special events.</w:t>
      </w:r>
    </w:p>
    <w:p>
      <w:pPr>
        <w:pStyle w:val="BodyText"/>
        <w:numPr>
          <w:ilvl w:val="0"/>
          <w:numId w:val="11"/>
        </w:numPr>
        <w:spacing w:line="240" w:lineRule="exact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ensure the school provided uniform is kept clean and tidy and is worn at all times whilst at work.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Support for the School: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>
      <w:pPr>
        <w:numPr>
          <w:ilvl w:val="0"/>
          <w:numId w:val="12"/>
        </w:numPr>
        <w:spacing w:after="0" w:line="240" w:lineRule="exact"/>
      </w:pPr>
      <w:r>
        <w:t>Being aware of and complying with policies and procedures relating to child protection, health, safety and security and confidentiality, reporting all concerns to an appropriate person;</w:t>
      </w:r>
    </w:p>
    <w:p>
      <w:pPr>
        <w:numPr>
          <w:ilvl w:val="0"/>
          <w:numId w:val="12"/>
        </w:numPr>
        <w:spacing w:after="0" w:line="240" w:lineRule="exact"/>
      </w:pPr>
      <w:r>
        <w:t>Being aware of and supporting difference and ensure all students have equal access to opportunities to learn and develop;</w:t>
      </w:r>
    </w:p>
    <w:p>
      <w:pPr>
        <w:numPr>
          <w:ilvl w:val="0"/>
          <w:numId w:val="12"/>
        </w:numPr>
        <w:spacing w:after="0" w:line="240" w:lineRule="exact"/>
      </w:pPr>
      <w:r>
        <w:t>Contributing to the overall ethos/work/aims of the school;</w:t>
      </w:r>
    </w:p>
    <w:p>
      <w:pPr>
        <w:numPr>
          <w:ilvl w:val="0"/>
          <w:numId w:val="12"/>
        </w:numPr>
        <w:spacing w:after="0" w:line="240" w:lineRule="exact"/>
      </w:pPr>
      <w:r>
        <w:t>Appreciating and supporting the role of other professionals;</w:t>
      </w:r>
    </w:p>
    <w:p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color w:val="000000"/>
        </w:rPr>
      </w:pPr>
      <w:r>
        <w:rPr>
          <w:color w:val="000000"/>
        </w:rPr>
        <w:t>Attending relevant meetings as required;</w:t>
      </w:r>
    </w:p>
    <w:p>
      <w:pPr>
        <w:numPr>
          <w:ilvl w:val="0"/>
          <w:numId w:val="12"/>
        </w:numPr>
        <w:spacing w:after="0" w:line="240" w:lineRule="exact"/>
      </w:pPr>
      <w:r>
        <w:t>Participating in training and other learning activities and performance development as required;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Personal Qualities: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14" w:hanging="357"/>
        <w:jc w:val="both"/>
        <w:rPr>
          <w:b/>
          <w:color w:val="000000"/>
        </w:rPr>
      </w:pPr>
      <w:r>
        <w:rPr>
          <w:color w:val="000000"/>
        </w:rPr>
        <w:t>Reliable and conscientious pastoral leader with high expectations in line with the school;</w:t>
      </w:r>
    </w:p>
    <w:p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14" w:hanging="357"/>
        <w:jc w:val="both"/>
        <w:rPr>
          <w:b/>
          <w:color w:val="000000"/>
        </w:rPr>
      </w:pPr>
      <w:r>
        <w:rPr>
          <w:color w:val="000000"/>
        </w:rPr>
        <w:t>Demonstrate great communication skills with all within the school community;</w:t>
      </w:r>
    </w:p>
    <w:p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14" w:hanging="357"/>
        <w:jc w:val="both"/>
        <w:rPr>
          <w:b/>
          <w:color w:val="000000"/>
        </w:rPr>
      </w:pPr>
      <w:r>
        <w:rPr>
          <w:color w:val="000000"/>
        </w:rPr>
        <w:t>Neat appearance in line with the school policy;</w:t>
      </w:r>
    </w:p>
    <w:p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14" w:hanging="357"/>
        <w:jc w:val="both"/>
        <w:rPr>
          <w:b/>
          <w:color w:val="000000"/>
        </w:rPr>
      </w:pPr>
      <w:r>
        <w:rPr>
          <w:color w:val="000000"/>
        </w:rPr>
        <w:t>Ability to work as part of a successful team and work effectively under pressure;</w:t>
      </w:r>
    </w:p>
    <w:p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14" w:hanging="357"/>
        <w:jc w:val="both"/>
        <w:rPr>
          <w:b/>
          <w:color w:val="000000"/>
        </w:rPr>
      </w:pPr>
      <w:r>
        <w:rPr>
          <w:color w:val="000000"/>
        </w:rPr>
        <w:t>Have the determination and resilience to ensure that all students are challenged in all aspects of school life.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Think Green: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Support the school in demonstrating good environmental practice (such as energy efficiency, use of sustainable materials, recycling and waste reduction) wherever possible in day-to-day work.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Safeguarding and Child Protection: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To reinforce and enforce the school commitment to safeguarding and promoting the welfare of children and young people.</w:t>
      </w:r>
    </w:p>
    <w:p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Uphold the duty of care to ensure that if there are any concerns relating to the welfare or safety of a child they are immediately relayed to the Designated Person(s) with responsibility for safeguarding children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4817"/>
      </w:tblGrid>
      <w:tr>
        <w:trPr>
          <w:trHeight w:val="537"/>
        </w:trPr>
        <w:tc>
          <w:tcPr>
            <w:tcW w:w="4817" w:type="dxa"/>
            <w:shd w:val="clear" w:color="auto" w:fill="00206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FFFFFF" w:themeColor="background1"/>
              </w:rPr>
              <w:t>Essential</w:t>
            </w:r>
          </w:p>
        </w:tc>
        <w:tc>
          <w:tcPr>
            <w:tcW w:w="4817" w:type="dxa"/>
            <w:shd w:val="clear" w:color="auto" w:fill="FFFF0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Desirable</w:t>
            </w:r>
          </w:p>
        </w:tc>
      </w:tr>
      <w:tr>
        <w:trPr>
          <w:trHeight w:val="537"/>
        </w:trPr>
        <w:tc>
          <w:tcPr>
            <w:tcW w:w="4817" w:type="dxa"/>
            <w:vAlign w:val="center"/>
          </w:tcPr>
          <w:p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of hygiene procedures.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hanging="32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7" w:type="dxa"/>
            <w:vAlign w:val="center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Health &amp; Safety regulations.</w:t>
            </w:r>
          </w:p>
        </w:tc>
      </w:tr>
      <w:tr>
        <w:trPr>
          <w:trHeight w:val="537"/>
        </w:trPr>
        <w:tc>
          <w:tcPr>
            <w:tcW w:w="4817" w:type="dxa"/>
            <w:vAlign w:val="center"/>
          </w:tcPr>
          <w:p>
            <w:pPr>
              <w:pStyle w:val="Body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read and implement instructions, such as Health &amp; Safety and Food Hygiene regulations.</w:t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Very good organisational skills</w:t>
            </w:r>
          </w:p>
        </w:tc>
      </w:tr>
      <w:tr>
        <w:trPr>
          <w:trHeight w:val="537"/>
        </w:trPr>
        <w:tc>
          <w:tcPr>
            <w:tcW w:w="4817" w:type="dxa"/>
            <w:vAlign w:val="center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u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color w:val="000000"/>
              </w:rPr>
              <w:t>Ability to complete simple financial forms</w:t>
            </w:r>
          </w:p>
        </w:tc>
        <w:tc>
          <w:tcPr>
            <w:tcW w:w="4817" w:type="dxa"/>
            <w:vAlign w:val="center"/>
          </w:tcPr>
          <w:p>
            <w:pPr>
              <w:pStyle w:val="Body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use own initiative.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>
        <w:trPr>
          <w:trHeight w:val="537"/>
        </w:trPr>
        <w:tc>
          <w:tcPr>
            <w:tcW w:w="4817" w:type="dxa"/>
            <w:vAlign w:val="center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Able to use and clean machinery and light equipment</w:t>
            </w:r>
          </w:p>
        </w:tc>
        <w:tc>
          <w:tcPr>
            <w:tcW w:w="481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 positive attitude</w:t>
            </w:r>
          </w:p>
        </w:tc>
      </w:tr>
      <w:tr>
        <w:trPr>
          <w:trHeight w:val="537"/>
        </w:trPr>
        <w:tc>
          <w:tcPr>
            <w:tcW w:w="4817" w:type="dxa"/>
            <w:vAlign w:val="center"/>
          </w:tcPr>
          <w:p>
            <w:pPr>
              <w:pStyle w:val="Body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encourage children to select a balanced meal.</w:t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7" w:type="dxa"/>
            <w:vAlign w:val="center"/>
          </w:tcPr>
          <w:p>
            <w:pPr>
              <w:pStyle w:val="Body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Experience of catering within an organisation or business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>
        <w:trPr>
          <w:trHeight w:val="537"/>
        </w:trPr>
        <w:tc>
          <w:tcPr>
            <w:tcW w:w="4817" w:type="dxa"/>
            <w:vAlign w:val="center"/>
          </w:tcPr>
          <w:p>
            <w:pPr>
              <w:pStyle w:val="Body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communicate with all kitchen, school staff and pupils</w:t>
            </w:r>
          </w:p>
        </w:tc>
        <w:tc>
          <w:tcPr>
            <w:tcW w:w="4817" w:type="dxa"/>
            <w:vAlign w:val="center"/>
          </w:tcPr>
          <w:p>
            <w:pPr>
              <w:pStyle w:val="Body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>
        <w:trPr>
          <w:trHeight w:val="537"/>
        </w:trPr>
        <w:tc>
          <w:tcPr>
            <w:tcW w:w="4817" w:type="dxa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Display and maintain a high standard of personal hygiene</w:t>
            </w:r>
          </w:p>
        </w:tc>
        <w:tc>
          <w:tcPr>
            <w:tcW w:w="4817" w:type="dxa"/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rPr>
          <w:trHeight w:val="537"/>
        </w:trPr>
        <w:tc>
          <w:tcPr>
            <w:tcW w:w="4817" w:type="dxa"/>
            <w:vAlign w:val="center"/>
          </w:tcPr>
          <w:p>
            <w:pPr>
              <w:pStyle w:val="Body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work on own and within a team</w:t>
            </w:r>
          </w:p>
        </w:tc>
        <w:tc>
          <w:tcPr>
            <w:tcW w:w="4817" w:type="dxa"/>
            <w:vAlign w:val="center"/>
          </w:tcPr>
          <w:p>
            <w:pPr>
              <w:pStyle w:val="Body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We want all at SHS to believe in and maintain the values of our school: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8636" cy="818812"/>
            <wp:effectExtent l="0" t="0" r="0" b="0"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29768"/>
                    <a:stretch>
                      <a:fillRect/>
                    </a:stretch>
                  </pic:blipFill>
                  <pic:spPr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Signature: ……………………………………………………………………… Dated: …………………………………………………….</w:t>
      </w:r>
    </w:p>
    <w:sectPr>
      <w:footerReference w:type="default" r:id="rId10"/>
      <w:pgSz w:w="11906" w:h="16838"/>
      <w:pgMar w:top="567" w:right="1134" w:bottom="426" w:left="1134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P:\STAFFROOM\STAFF HANDBOOK /JOB DESCRIPTIONS - SUPPORT STAFF SECTION 4\New Style Job Descriptions\Food Tech Jan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BFE"/>
    <w:multiLevelType w:val="multilevel"/>
    <w:tmpl w:val="A71A4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E01F7F"/>
    <w:multiLevelType w:val="hybridMultilevel"/>
    <w:tmpl w:val="FF121266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0A40"/>
    <w:multiLevelType w:val="multilevel"/>
    <w:tmpl w:val="E9563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7B77EF"/>
    <w:multiLevelType w:val="hybridMultilevel"/>
    <w:tmpl w:val="DD383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C88"/>
    <w:multiLevelType w:val="multilevel"/>
    <w:tmpl w:val="7CAC3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5615B1"/>
    <w:multiLevelType w:val="hybridMultilevel"/>
    <w:tmpl w:val="A8D6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6AB9"/>
    <w:multiLevelType w:val="hybridMultilevel"/>
    <w:tmpl w:val="A70C0E0A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7C3A"/>
    <w:multiLevelType w:val="multilevel"/>
    <w:tmpl w:val="20CEFFEE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DC27AD"/>
    <w:multiLevelType w:val="multilevel"/>
    <w:tmpl w:val="C16607CE"/>
    <w:lvl w:ilvl="0">
      <w:start w:val="1"/>
      <w:numFmt w:val="decimal"/>
      <w:pStyle w:val="Policy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62D0890"/>
    <w:multiLevelType w:val="multilevel"/>
    <w:tmpl w:val="53E63A68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E56E2B"/>
    <w:multiLevelType w:val="multilevel"/>
    <w:tmpl w:val="6BB22E38"/>
    <w:lvl w:ilvl="0">
      <w:start w:val="1"/>
      <w:numFmt w:val="bullet"/>
      <w:lvlText w:val="●"/>
      <w:lvlJc w:val="left"/>
      <w:pPr>
        <w:ind w:left="454" w:hanging="341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857AC6"/>
    <w:multiLevelType w:val="multilevel"/>
    <w:tmpl w:val="9FCE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9A1830-5F09-4638-B219-40F4DEFE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customStyle="1" w:styleId="PolicyBullets">
    <w:name w:val="Policy Bullets"/>
    <w:basedOn w:val="ListParagraph"/>
    <w:link w:val="PolicyBulletsChar"/>
    <w:qFormat/>
    <w:pPr>
      <w:numPr>
        <w:numId w:val="7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Century Gothic" w:eastAsia="Times New Roman" w:hAnsi="Century Gothic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entury Gothic" w:eastAsia="Times New Roman" w:hAnsi="Century Gothic" w:cs="Times New Roman"/>
      <w:b/>
      <w:bCs/>
      <w:sz w:val="20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jUENS3NEY+LGyMn2X7RSvCH3Q==">AMUW2mV+HXcp/n2Zd8rY9rb3X3qgrAbmHLUVjBQC+D6FNTwOwzZ7TqGQKzRR70JuNN6nG51tCGDvRO3PLkArRo0xSybpR3X76JBEsFsCPU2Btwx8zVltevfT2BXIPS/ejYc1ZzRDP0Bh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 Myton</dc:creator>
  <cp:lastModifiedBy>M. Bryant</cp:lastModifiedBy>
  <cp:revision>3</cp:revision>
  <cp:lastPrinted>2023-03-01T15:14:00Z</cp:lastPrinted>
  <dcterms:created xsi:type="dcterms:W3CDTF">2023-03-01T15:05:00Z</dcterms:created>
  <dcterms:modified xsi:type="dcterms:W3CDTF">2023-03-01T15:16:00Z</dcterms:modified>
</cp:coreProperties>
</file>